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E4" w:rsidRDefault="00071EE4" w:rsidP="00071EE4">
      <w:pPr>
        <w:spacing w:after="200"/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 w:rsidRPr="002904A0">
        <w:rPr>
          <w:rFonts w:ascii="IranNastaliq" w:eastAsia="Times New Roman" w:hAnsi="IranNastaliq" w:cs="IranNastaliq"/>
          <w:noProof/>
          <w:sz w:val="16"/>
          <w:szCs w:val="16"/>
          <w:rtl/>
        </w:rPr>
        <w:drawing>
          <wp:anchor distT="0" distB="0" distL="114300" distR="114300" simplePos="0" relativeHeight="251659264" behindDoc="1" locked="0" layoutInCell="1" allowOverlap="1" wp14:anchorId="11293A65" wp14:editId="75B1DF66">
            <wp:simplePos x="0" y="0"/>
            <wp:positionH relativeFrom="column">
              <wp:posOffset>4641850</wp:posOffset>
            </wp:positionH>
            <wp:positionV relativeFrom="paragraph">
              <wp:posOffset>-325755</wp:posOffset>
            </wp:positionV>
            <wp:extent cx="1293495" cy="650875"/>
            <wp:effectExtent l="0" t="0" r="1905" b="0"/>
            <wp:wrapNone/>
            <wp:docPr id="3" name="Picture 3" descr="C:\Users\khalilzadeh.m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lilzadeh.m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1EE4" w:rsidRDefault="00071EE4" w:rsidP="00071EE4">
      <w:pPr>
        <w:tabs>
          <w:tab w:val="left" w:pos="471"/>
          <w:tab w:val="center" w:pos="5080"/>
        </w:tabs>
        <w:spacing w:after="200"/>
        <w:jc w:val="center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65404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چک لیست استرداد 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/انتقال</w:t>
      </w:r>
      <w:r w:rsidRPr="0065404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  کسور بازنشستگی- (فرم 1/2)</w:t>
      </w:r>
    </w:p>
    <w:p w:rsidR="00071EE4" w:rsidRDefault="00071EE4" w:rsidP="00071EE4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1-اطلاعات مربوط به مشخصات فردی مستخدم و شرایط استخدامی(ردیفهای 1 تا فرم14)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1-1:</w:t>
      </w:r>
      <w:r w:rsidRPr="007D682E">
        <w:rPr>
          <w:rFonts w:cs="B Nazanin" w:hint="cs"/>
          <w:sz w:val="26"/>
          <w:szCs w:val="26"/>
          <w:rtl/>
        </w:rPr>
        <w:t xml:space="preserve"> در 4 نسخه اصلی و تایپ شده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-</w:t>
      </w:r>
      <w:r w:rsidRPr="007D682E">
        <w:rPr>
          <w:rFonts w:cs="B Nazanin" w:hint="cs"/>
          <w:sz w:val="26"/>
          <w:szCs w:val="26"/>
          <w:rtl/>
        </w:rPr>
        <w:t xml:space="preserve"> امضاء و مهر بالاترین مقام مسول دستگاه ذیربط- شماره و تاریخ دبیرخانه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2-علت درخواست </w:t>
      </w:r>
      <w:r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انتقال 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استرداد کسوربازنشستگی مستخدم برحسب مورد (اخراج ،استعفا،انتقال،انفصال وبازخریدی -ردیف 15فرم) </w:t>
      </w:r>
    </w:p>
    <w:p w:rsidR="00071EE4" w:rsidRDefault="00071EE4" w:rsidP="00071EE4">
      <w:pPr>
        <w:tabs>
          <w:tab w:val="left" w:pos="2871"/>
        </w:tabs>
        <w:ind w:left="-360" w:firstLine="3225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3-تاریخ و مشخصات احکام ورود مستخدم به دستگاه(ردیف های 16 الی فرم</w:t>
      </w:r>
      <w:r>
        <w:rPr>
          <w:rFonts w:ascii="Times New Roman" w:hAnsi="Times New Roman" w:cs="B Nazanin" w:hint="cs"/>
          <w:sz w:val="24"/>
          <w:szCs w:val="24"/>
          <w:rtl/>
          <w:lang w:bidi="ar-SA"/>
        </w:rPr>
        <w:t>18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)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1-3:</w:t>
      </w:r>
      <w:r w:rsidRPr="007D682E">
        <w:rPr>
          <w:rFonts w:cs="B Nazanin" w:hint="cs"/>
          <w:sz w:val="26"/>
          <w:szCs w:val="26"/>
          <w:rtl/>
        </w:rPr>
        <w:t xml:space="preserve"> تصویر احکام استخدام اولیه- تصویر حکم اشتراک با صندوق بازنشستگی (آزمایشی و قطعی- تبدیل وضع- تغییر صندوق- انتقال و...)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4-تاریخ و مشخصات احکام خروج مستخدم از دستگاه(ردیف های 19 الی21فرم)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1-4:</w:t>
      </w:r>
      <w:r w:rsidRPr="007D682E">
        <w:rPr>
          <w:rFonts w:cs="B Nazanin" w:hint="cs"/>
          <w:sz w:val="26"/>
          <w:szCs w:val="26"/>
          <w:rtl/>
        </w:rPr>
        <w:t xml:space="preserve"> تصویر حکم قطع رابطه استخدامی (استعفاء، بازخرید، اخراج ، انصال دائم، انتقال به موسسات غیر مشمول)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2-4:</w:t>
      </w:r>
      <w:r w:rsidRPr="007D682E">
        <w:rPr>
          <w:rFonts w:cs="B Nazanin" w:hint="cs"/>
          <w:sz w:val="26"/>
          <w:szCs w:val="26"/>
          <w:rtl/>
        </w:rPr>
        <w:t xml:space="preserve"> تصویر حکم تغییر صندوق بازنشستگی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5-کنترل مجوز</w:t>
      </w:r>
      <w:r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انتقال 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استرداد کسوربازنشستگی(ردیف22 فرم)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1-5:</w:t>
      </w:r>
      <w:r w:rsidRPr="007D682E">
        <w:rPr>
          <w:rFonts w:cs="B Nazanin" w:hint="cs"/>
          <w:sz w:val="26"/>
          <w:szCs w:val="26"/>
          <w:rtl/>
        </w:rPr>
        <w:t xml:space="preserve"> مستنداتی که به موجب آن قطع رابطه استخدامی صورت گرفته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6-شماره وتاریخ درخواست استرداد یا انتقال کسور بازنشستگی(ردیف23فرم)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7-شماره حساب شبا وشناسه ملی  ذیحسابی دستگاه یا موسسه محل خدمت مستخدم باذکر نام بانک وشعبه مربوطه(ردیف 24فرم)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8-کنترل احکام صادره مضبوط درپرونده پرسنلی مستخدم بر اساس انفصال موقت یا مرخصی بدون حقوق(ردیف 25فرم)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</w:rPr>
        <w:t>1-8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:</w:t>
      </w:r>
      <w:r w:rsidRPr="007D682E">
        <w:rPr>
          <w:rFonts w:cs="B Nazanin" w:hint="cs"/>
          <w:sz w:val="26"/>
          <w:szCs w:val="26"/>
          <w:rtl/>
        </w:rPr>
        <w:t xml:space="preserve"> تصویر احکام مرخصی بدون حقوق یا عدم اشتغال موقت یا دائم در طول خدمت حسب مورد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9- کنترل جمع مدت خدمت پس ازکسرایام مرخصی بدون حقوق و انفصال و جمع کسوربازنشستگی(ردیف 26فرم)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1-9:</w:t>
      </w:r>
      <w:r w:rsidRPr="007D682E">
        <w:rPr>
          <w:rFonts w:cs="B Nazanin" w:hint="cs"/>
          <w:sz w:val="26"/>
          <w:szCs w:val="26"/>
          <w:rtl/>
        </w:rPr>
        <w:t xml:space="preserve"> فهرست ریز کسورات  به امضا و مهر مدیر امور مالی، ذیحساب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-</w:t>
      </w:r>
      <w:r w:rsidRPr="007D682E">
        <w:rPr>
          <w:rFonts w:cs="B Nazanin" w:hint="cs"/>
          <w:sz w:val="26"/>
          <w:szCs w:val="26"/>
          <w:rtl/>
        </w:rPr>
        <w:t xml:space="preserve"> محاسبات فهرست ریز کسورات-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کنترل لیست حقوق با احکام حقوقی و سامانه شاغلین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lastRenderedPageBreak/>
        <w:t>2-9:</w:t>
      </w:r>
      <w:r w:rsidRPr="007D682E">
        <w:rPr>
          <w:rFonts w:cs="B Nazanin" w:hint="cs"/>
          <w:sz w:val="26"/>
          <w:szCs w:val="26"/>
          <w:rtl/>
        </w:rPr>
        <w:t xml:space="preserve"> مستندات واریز بدهی اجرا تا صدور حکم تبدیل وضع حسب مورد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3-9:</w:t>
      </w:r>
      <w:r w:rsidRPr="007D682E">
        <w:rPr>
          <w:rFonts w:cs="B Nazanin" w:hint="cs"/>
          <w:sz w:val="26"/>
          <w:szCs w:val="26"/>
          <w:rtl/>
        </w:rPr>
        <w:t xml:space="preserve"> مجوز نامه صندوق جدید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-</w:t>
      </w:r>
      <w:r w:rsidRPr="007D682E">
        <w:rPr>
          <w:rFonts w:cs="B Nazanin" w:hint="cs"/>
          <w:sz w:val="26"/>
          <w:szCs w:val="26"/>
          <w:rtl/>
        </w:rPr>
        <w:t xml:space="preserve"> شماره حساب، نام و کد شعبه بانک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-</w:t>
      </w:r>
      <w:r w:rsidRPr="007D682E">
        <w:rPr>
          <w:rFonts w:cs="B Nazanin" w:hint="cs"/>
          <w:sz w:val="26"/>
          <w:szCs w:val="26"/>
          <w:rtl/>
        </w:rPr>
        <w:t xml:space="preserve"> تاریخ شروع یا پایان و یا تاریخ شروع و پایان با احکام استخدامی اشتراک با صندوق و قطع رابطه ی اشتراک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-اعتبار مجوز زیر یکسال از تاریخ صدور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4-9:</w:t>
      </w:r>
      <w:r w:rsidRPr="007D682E">
        <w:rPr>
          <w:rFonts w:cs="B Nazanin" w:hint="cs"/>
          <w:sz w:val="26"/>
          <w:szCs w:val="26"/>
          <w:rtl/>
        </w:rPr>
        <w:t xml:space="preserve"> گواهی ذیحساب مبنی بر عدم دریافت کسور بازنشستگی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5-9:</w:t>
      </w:r>
      <w:r w:rsidRPr="007D682E">
        <w:rPr>
          <w:rFonts w:cs="B Nazanin" w:hint="cs"/>
          <w:sz w:val="26"/>
          <w:szCs w:val="26"/>
          <w:rtl/>
        </w:rPr>
        <w:t xml:space="preserve"> درخواست مکتوب ذینفع (ثبت شده در دبیرخانه دستگاه) برای انتقال کسوربازنشستگی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6-9:</w:t>
      </w:r>
      <w:r w:rsidRPr="007D682E">
        <w:rPr>
          <w:rFonts w:cs="B Nazanin" w:hint="cs"/>
          <w:sz w:val="26"/>
          <w:szCs w:val="26"/>
          <w:rtl/>
        </w:rPr>
        <w:t xml:space="preserve"> فرم تایید شده منضم به بخشنامه 47/10-22/1/68 صندوق بازنشستگی در مورد کارکنان تبدیل وضع یافته حسب مورد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7-9:</w:t>
      </w:r>
      <w:r w:rsidRPr="007D682E">
        <w:rPr>
          <w:rFonts w:cs="B Nazanin" w:hint="cs"/>
          <w:sz w:val="26"/>
          <w:szCs w:val="26"/>
          <w:rtl/>
        </w:rPr>
        <w:t xml:space="preserve"> مستندات مربوط به احتساب سابقه غیر رسمی و سربازی حسب مورد</w:t>
      </w: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cs="B Nazanin" w:hint="cs"/>
          <w:sz w:val="24"/>
          <w:szCs w:val="24"/>
          <w:rtl/>
          <w:lang w:bidi="ar-SA"/>
        </w:rPr>
        <w:t>8-9:</w:t>
      </w:r>
      <w:r w:rsidRPr="007D682E">
        <w:rPr>
          <w:rFonts w:cs="B Nazanin" w:hint="cs"/>
          <w:sz w:val="26"/>
          <w:szCs w:val="26"/>
          <w:rtl/>
        </w:rPr>
        <w:t xml:space="preserve"> مستندات استهلاک بدهی انتقال خق بیمه، مابه التفاوت انتقال حق بیمه و خلاء بیمه پردازی حسب مورد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10- کنترل درج وامضاء نام ونام خانوادگی وعنوان پست ثابت سازمانی بالاترین مقام وزارتخانه ویاموسسه دولتی(ردیف 27</w:t>
      </w:r>
      <w:r w:rsidRPr="007D682E">
        <w:rPr>
          <w:rFonts w:ascii="Times New Roman" w:hAnsi="Times New Roman" w:cs="B Nazanin" w:hint="cs"/>
          <w:sz w:val="24"/>
          <w:szCs w:val="24"/>
          <w:rtl/>
        </w:rPr>
        <w:t>فرم)</w:t>
      </w:r>
    </w:p>
    <w:p w:rsidR="00071EE4" w:rsidRPr="006A2798" w:rsidRDefault="00071EE4" w:rsidP="00071EE4">
      <w:pPr>
        <w:ind w:left="-360" w:firstLine="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11-کنترل شماره وتاریخ صدورفرم توسط وزارتخانه ویاموسسه دولتی(ردیف 28فرم)</w:t>
      </w:r>
    </w:p>
    <w:p w:rsidR="00071EE4" w:rsidRPr="006A2798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Pr="007D682E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12- رسیدگی و تایید پرداخت توسط مدیریت صندوق بازنشستگی کشوری(ردیف 29فرم)</w:t>
      </w:r>
    </w:p>
    <w:p w:rsidR="00071EE4" w:rsidRDefault="00071EE4" w:rsidP="00071EE4">
      <w:pPr>
        <w:ind w:left="-360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:rsidR="00071EE4" w:rsidRDefault="00071EE4" w:rsidP="00071EE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ar-SA"/>
        </w:rPr>
      </w:pP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13-درج شماره و تارخ ورود و صدور و مشخص نمودن گیرندگان نسخ( نسخه اول = مدیریت های استانی صندوق  بازنشستگی</w:t>
      </w:r>
      <w:r w:rsidRPr="007D682E">
        <w:rPr>
          <w:rFonts w:ascii="Times New Roman" w:hAnsi="Times New Roman" w:cs="B Nazanin"/>
          <w:sz w:val="24"/>
          <w:szCs w:val="24"/>
          <w:lang w:bidi="ar-SA"/>
        </w:rPr>
        <w:t xml:space="preserve"> 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کشوری نسخه دوم=امورمالی صندوق بازنشستگی کشوری  نسخه سوم = امورمالی دستگاه مربوطه</w:t>
      </w:r>
      <w:r w:rsidRPr="007D682E">
        <w:rPr>
          <w:rFonts w:ascii="Times New Roman" w:hAnsi="Times New Roman" w:cs="B Nazanin"/>
          <w:sz w:val="24"/>
          <w:szCs w:val="24"/>
          <w:lang w:bidi="ar-SA"/>
        </w:rPr>
        <w:t xml:space="preserve"> </w:t>
      </w:r>
      <w:r w:rsidRPr="007D682E">
        <w:rPr>
          <w:rFonts w:ascii="Times New Roman" w:hAnsi="Times New Roman" w:cs="B Nazanin" w:hint="cs"/>
          <w:sz w:val="24"/>
          <w:szCs w:val="24"/>
          <w:rtl/>
          <w:lang w:bidi="ar-SA"/>
        </w:rPr>
        <w:t>نسخه چهارم = کارگزینی دستگاه(ردیف30فرم)</w:t>
      </w:r>
    </w:p>
    <w:p w:rsidR="00071EE4" w:rsidRPr="00071EE4" w:rsidRDefault="00071EE4" w:rsidP="00071EE4">
      <w:pPr>
        <w:pStyle w:val="ListParagraph"/>
        <w:rPr>
          <w:rFonts w:ascii="Times New Roman" w:hAnsi="Times New Roman" w:cs="B Nazanin"/>
          <w:sz w:val="24"/>
          <w:szCs w:val="24"/>
          <w:rtl/>
          <w:lang w:bidi="ar-SA"/>
        </w:rPr>
      </w:pPr>
    </w:p>
    <w:p w:rsidR="00071EE4" w:rsidRPr="00071EE4" w:rsidRDefault="00071EE4" w:rsidP="00CC101B">
      <w:pPr>
        <w:spacing w:after="0" w:line="240" w:lineRule="auto"/>
        <w:jc w:val="center"/>
        <w:rPr>
          <w:rFonts w:ascii="Times New Roman" w:hAnsi="Times New Roman" w:cs="B Nazanin"/>
          <w:sz w:val="24"/>
          <w:szCs w:val="24"/>
          <w:lang w:bidi="ar-SA"/>
        </w:rPr>
      </w:pPr>
      <w:r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امضا بررسی کننده:                      امضا تایید کننده:                        </w:t>
      </w:r>
      <w:r w:rsidR="00CC101B">
        <w:rPr>
          <w:rFonts w:ascii="Times New Roman" w:hAnsi="Times New Roman" w:cs="B Nazanin" w:hint="cs"/>
          <w:sz w:val="24"/>
          <w:szCs w:val="24"/>
          <w:rtl/>
          <w:lang w:bidi="ar-SA"/>
        </w:rPr>
        <w:t>تایید</w:t>
      </w:r>
      <w:r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1C5BC5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کننده </w:t>
      </w:r>
      <w:bookmarkStart w:id="0" w:name="_GoBack"/>
      <w:bookmarkEnd w:id="0"/>
      <w:r>
        <w:rPr>
          <w:rFonts w:ascii="Times New Roman" w:hAnsi="Times New Roman" w:cs="B Nazanin" w:hint="cs"/>
          <w:sz w:val="24"/>
          <w:szCs w:val="24"/>
          <w:rtl/>
          <w:lang w:bidi="ar-SA"/>
        </w:rPr>
        <w:t>نهائی:</w:t>
      </w:r>
    </w:p>
    <w:p w:rsidR="000F68BC" w:rsidRDefault="000F68BC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tl/>
        </w:rPr>
      </w:pPr>
    </w:p>
    <w:p w:rsidR="00071EE4" w:rsidRDefault="00071EE4" w:rsidP="00071EE4">
      <w:pPr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تاریخ تهیه</w:t>
      </w:r>
      <w:r w:rsidR="00E76836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 مستندات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:</w:t>
      </w:r>
      <w:r w:rsidRPr="00240208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     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01/03/1402</w:t>
      </w:r>
    </w:p>
    <w:p w:rsidR="00071EE4" w:rsidRDefault="00E76836" w:rsidP="00071EE4">
      <w:pPr>
        <w:rPr>
          <w:rFonts w:ascii="IranNastaliq" w:eastAsia="Times New Roman" w:hAnsi="IranNastaliq" w:cs="B Mitra"/>
          <w:sz w:val="16"/>
          <w:szCs w:val="16"/>
          <w:rtl/>
          <w:lang w:bidi="ar-SA"/>
        </w:rPr>
      </w:pPr>
      <w:r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تاریخ بازبینی</w:t>
      </w:r>
      <w:r w:rsidR="00071EE4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 xml:space="preserve">: خرداد 1405 </w:t>
      </w:r>
    </w:p>
    <w:p w:rsidR="00071EE4" w:rsidRDefault="00071EE4" w:rsidP="00071EE4">
      <w:r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ت</w:t>
      </w:r>
      <w:r w:rsidRPr="00240208">
        <w:rPr>
          <w:rFonts w:ascii="IranNastaliq" w:eastAsia="Times New Roman" w:hAnsi="IranNastaliq" w:cs="B Mitra"/>
          <w:sz w:val="16"/>
          <w:szCs w:val="16"/>
          <w:rtl/>
          <w:lang w:bidi="ar-SA"/>
        </w:rPr>
        <w:t>هیه کننده: خلیل زاده</w:t>
      </w:r>
      <w:r w:rsidRPr="00240208">
        <w:rPr>
          <w:rFonts w:ascii="IranNastaliq" w:eastAsia="Times New Roman" w:hAnsi="IranNastaliq" w:cs="B Mitra" w:hint="cs"/>
          <w:sz w:val="16"/>
          <w:szCs w:val="16"/>
          <w:rtl/>
          <w:lang w:bidi="ar-SA"/>
        </w:rPr>
        <w:t>-سهرابی</w:t>
      </w:r>
    </w:p>
    <w:sectPr w:rsidR="00071EE4" w:rsidSect="00071EE4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70660"/>
    <w:multiLevelType w:val="hybridMultilevel"/>
    <w:tmpl w:val="92EA8728"/>
    <w:lvl w:ilvl="0" w:tplc="C0028D0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E4"/>
    <w:rsid w:val="00071EE4"/>
    <w:rsid w:val="000F68BC"/>
    <w:rsid w:val="001C5BC5"/>
    <w:rsid w:val="00CC101B"/>
    <w:rsid w:val="00E76836"/>
    <w:rsid w:val="00F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D4B58D8-98B3-42F0-8371-4A7A6950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EE4"/>
    <w:pPr>
      <w:bidi w:val="0"/>
      <w:spacing w:after="200" w:line="276" w:lineRule="auto"/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جلیلی</dc:creator>
  <cp:keywords/>
  <dc:description/>
  <cp:lastModifiedBy>محمد جلیلی</cp:lastModifiedBy>
  <cp:revision>4</cp:revision>
  <cp:lastPrinted>2026-06-21T10:28:00Z</cp:lastPrinted>
  <dcterms:created xsi:type="dcterms:W3CDTF">2026-06-21T10:20:00Z</dcterms:created>
  <dcterms:modified xsi:type="dcterms:W3CDTF">2026-06-21T12:11:00Z</dcterms:modified>
</cp:coreProperties>
</file>